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DFA6" w14:textId="08B0DA15" w:rsidR="00465445" w:rsidRDefault="00465445" w:rsidP="0046544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“‘A plague from the east?’:</w:t>
      </w:r>
    </w:p>
    <w:p w14:paraId="7987F937" w14:textId="0D470105" w:rsidR="00280AA5" w:rsidRDefault="00465445" w:rsidP="0046544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discursive construction of Jews in Polish and American dailies between 1945 and 1965”</w:t>
      </w:r>
    </w:p>
    <w:p w14:paraId="55A78787" w14:textId="77777777" w:rsidR="00465445" w:rsidRDefault="00465445" w:rsidP="00280AA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D657283" w14:textId="03AB173F" w:rsidR="00280AA5" w:rsidRDefault="00280AA5" w:rsidP="00280AA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Anna </w:t>
      </w:r>
      <w:proofErr w:type="spellStart"/>
      <w:r>
        <w:rPr>
          <w:rFonts w:ascii="Times New Roman" w:hAnsi="Times New Roman" w:cs="Times New Roman"/>
          <w:lang w:val="en-US"/>
        </w:rPr>
        <w:t>Rogos</w:t>
      </w:r>
      <w:proofErr w:type="spellEnd"/>
      <w:r>
        <w:rPr>
          <w:rFonts w:ascii="Times New Roman" w:hAnsi="Times New Roman" w:cs="Times New Roman"/>
          <w:lang w:val="en-US"/>
        </w:rPr>
        <w:t>-Hebda</w:t>
      </w:r>
    </w:p>
    <w:p w14:paraId="7C543FF0" w14:textId="2D2EF764" w:rsidR="00280AA5" w:rsidRPr="00280AA5" w:rsidRDefault="00280AA5" w:rsidP="00280AA5">
      <w:pPr>
        <w:spacing w:line="36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280AA5">
        <w:rPr>
          <w:rFonts w:ascii="Times New Roman" w:hAnsi="Times New Roman" w:cs="Times New Roman"/>
          <w:i/>
          <w:iCs/>
          <w:lang w:val="en-US"/>
        </w:rPr>
        <w:t xml:space="preserve">Adam Mickiewicz University in </w:t>
      </w:r>
      <w:proofErr w:type="spellStart"/>
      <w:r w:rsidRPr="00280AA5">
        <w:rPr>
          <w:rFonts w:ascii="Times New Roman" w:hAnsi="Times New Roman" w:cs="Times New Roman"/>
          <w:i/>
          <w:iCs/>
          <w:lang w:val="en-US"/>
        </w:rPr>
        <w:t>Poznań</w:t>
      </w:r>
      <w:proofErr w:type="spellEnd"/>
    </w:p>
    <w:p w14:paraId="2E54C6B9" w14:textId="77777777" w:rsidR="00280AA5" w:rsidRDefault="00280AA5" w:rsidP="00280AA5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C421EBA" w14:textId="77777777" w:rsidR="00280AA5" w:rsidRDefault="00280AA5" w:rsidP="00C87F7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456A8DE" w14:textId="77777777" w:rsidR="00280AA5" w:rsidRDefault="00280AA5" w:rsidP="00C87F7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2F81B04" w14:textId="77777777" w:rsidR="00280AA5" w:rsidRDefault="00280AA5" w:rsidP="00C87F7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9199F52" w14:textId="3B994BA7" w:rsidR="00741AC7" w:rsidRPr="00C87F7E" w:rsidRDefault="00950066" w:rsidP="00C87F7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87F7E">
        <w:rPr>
          <w:rFonts w:ascii="Times New Roman" w:hAnsi="Times New Roman" w:cs="Times New Roman"/>
          <w:lang w:val="en-US"/>
        </w:rPr>
        <w:t>At the beginning of W</w:t>
      </w:r>
      <w:r w:rsidR="00AE31E1" w:rsidRPr="00C87F7E">
        <w:rPr>
          <w:rFonts w:ascii="Times New Roman" w:hAnsi="Times New Roman" w:cs="Times New Roman"/>
          <w:lang w:val="en-US"/>
        </w:rPr>
        <w:t xml:space="preserve">orld </w:t>
      </w:r>
      <w:r w:rsidRPr="00C87F7E">
        <w:rPr>
          <w:rFonts w:ascii="Times New Roman" w:hAnsi="Times New Roman" w:cs="Times New Roman"/>
          <w:lang w:val="en-US"/>
        </w:rPr>
        <w:t>W</w:t>
      </w:r>
      <w:r w:rsidR="00AE31E1" w:rsidRPr="00C87F7E">
        <w:rPr>
          <w:rFonts w:ascii="Times New Roman" w:hAnsi="Times New Roman" w:cs="Times New Roman"/>
          <w:lang w:val="en-US"/>
        </w:rPr>
        <w:t xml:space="preserve">ar </w:t>
      </w:r>
      <w:r w:rsidRPr="00C87F7E">
        <w:rPr>
          <w:rFonts w:ascii="Times New Roman" w:hAnsi="Times New Roman" w:cs="Times New Roman"/>
          <w:lang w:val="en-US"/>
        </w:rPr>
        <w:t xml:space="preserve">II Poland was home to a sizeable Ashkenazi Jewish community with </w:t>
      </w:r>
      <w:r w:rsidR="00ED1EFB" w:rsidRPr="00C87F7E">
        <w:rPr>
          <w:rFonts w:ascii="Times New Roman" w:hAnsi="Times New Roman" w:cs="Times New Roman"/>
          <w:lang w:val="en-US"/>
        </w:rPr>
        <w:t xml:space="preserve">an </w:t>
      </w:r>
      <w:r w:rsidRPr="00C87F7E">
        <w:rPr>
          <w:rFonts w:ascii="Times New Roman" w:hAnsi="Times New Roman" w:cs="Times New Roman"/>
          <w:lang w:val="en-US"/>
        </w:rPr>
        <w:t>estimated 3.3 million</w:t>
      </w:r>
      <w:r w:rsidR="00ED1EFB" w:rsidRPr="00C87F7E">
        <w:rPr>
          <w:rFonts w:ascii="Times New Roman" w:hAnsi="Times New Roman" w:cs="Times New Roman"/>
          <w:lang w:val="en-US"/>
        </w:rPr>
        <w:t xml:space="preserve"> members</w:t>
      </w:r>
      <w:r w:rsidR="00507979" w:rsidRPr="00C87F7E">
        <w:rPr>
          <w:rFonts w:ascii="Times New Roman" w:hAnsi="Times New Roman" w:cs="Times New Roman"/>
          <w:lang w:val="en-US"/>
        </w:rPr>
        <w:t xml:space="preserve"> (Eberhardt 2006</w:t>
      </w:r>
      <w:r w:rsidR="00E54BBF" w:rsidRPr="00C87F7E">
        <w:rPr>
          <w:rFonts w:ascii="Times New Roman" w:hAnsi="Times New Roman" w:cs="Times New Roman"/>
          <w:lang w:val="en-US"/>
        </w:rPr>
        <w:t>: 30</w:t>
      </w:r>
      <w:r w:rsidR="00507979" w:rsidRPr="00C87F7E">
        <w:rPr>
          <w:rFonts w:ascii="Times New Roman" w:hAnsi="Times New Roman" w:cs="Times New Roman"/>
          <w:lang w:val="en-US"/>
        </w:rPr>
        <w:t>)</w:t>
      </w:r>
      <w:r w:rsidR="00ED1EFB" w:rsidRPr="00C87F7E">
        <w:rPr>
          <w:rFonts w:ascii="Times New Roman" w:hAnsi="Times New Roman" w:cs="Times New Roman"/>
          <w:lang w:val="en-US"/>
        </w:rPr>
        <w:t xml:space="preserve">, approximately a tenth of the then general population of the country. Poland was also where the </w:t>
      </w:r>
      <w:r w:rsidR="00AE31E1" w:rsidRPr="00C87F7E">
        <w:rPr>
          <w:rFonts w:ascii="Times New Roman" w:hAnsi="Times New Roman" w:cs="Times New Roman"/>
          <w:lang w:val="en-US"/>
        </w:rPr>
        <w:t xml:space="preserve">six Nazi death camps instrumental in the Holocaust were established at </w:t>
      </w:r>
      <w:proofErr w:type="spellStart"/>
      <w:r w:rsidR="00AE31E1" w:rsidRPr="00C87F7E">
        <w:rPr>
          <w:rFonts w:ascii="Times New Roman" w:hAnsi="Times New Roman" w:cs="Times New Roman"/>
          <w:lang w:val="en-US"/>
        </w:rPr>
        <w:t>Bełżec</w:t>
      </w:r>
      <w:proofErr w:type="spellEnd"/>
      <w:r w:rsidR="00AE31E1" w:rsidRPr="00C87F7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E31E1" w:rsidRPr="00C87F7E">
        <w:rPr>
          <w:rFonts w:ascii="Times New Roman" w:hAnsi="Times New Roman" w:cs="Times New Roman"/>
          <w:lang w:val="en-US"/>
        </w:rPr>
        <w:t>Chełmno</w:t>
      </w:r>
      <w:proofErr w:type="spellEnd"/>
      <w:r w:rsidR="00AE31E1" w:rsidRPr="00C87F7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E31E1" w:rsidRPr="00C87F7E">
        <w:rPr>
          <w:rFonts w:ascii="Times New Roman" w:hAnsi="Times New Roman" w:cs="Times New Roman"/>
          <w:lang w:val="en-US"/>
        </w:rPr>
        <w:t>Majdanek</w:t>
      </w:r>
      <w:proofErr w:type="spellEnd"/>
      <w:r w:rsidR="00AE31E1" w:rsidRPr="00C87F7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E31E1" w:rsidRPr="00C87F7E">
        <w:rPr>
          <w:rFonts w:ascii="Times New Roman" w:hAnsi="Times New Roman" w:cs="Times New Roman"/>
          <w:lang w:val="en-US"/>
        </w:rPr>
        <w:t>Oświęcim-Brzezinka</w:t>
      </w:r>
      <w:proofErr w:type="spellEnd"/>
      <w:r w:rsidR="00AE31E1" w:rsidRPr="00C87F7E">
        <w:rPr>
          <w:rFonts w:ascii="Times New Roman" w:hAnsi="Times New Roman" w:cs="Times New Roman"/>
          <w:lang w:val="en-US"/>
        </w:rPr>
        <w:t xml:space="preserve"> (Auschwitz-Birkenau), </w:t>
      </w:r>
      <w:proofErr w:type="spellStart"/>
      <w:r w:rsidR="00AE31E1" w:rsidRPr="00C87F7E">
        <w:rPr>
          <w:rFonts w:ascii="Times New Roman" w:hAnsi="Times New Roman" w:cs="Times New Roman"/>
          <w:lang w:val="en-US"/>
        </w:rPr>
        <w:t>Sobibór</w:t>
      </w:r>
      <w:proofErr w:type="spellEnd"/>
      <w:r w:rsidR="00AE31E1" w:rsidRPr="00C87F7E">
        <w:rPr>
          <w:rFonts w:ascii="Times New Roman" w:hAnsi="Times New Roman" w:cs="Times New Roman"/>
          <w:lang w:val="en-US"/>
        </w:rPr>
        <w:t xml:space="preserve"> and Treblinka</w:t>
      </w:r>
      <w:r w:rsidR="00507979" w:rsidRPr="00C87F7E">
        <w:rPr>
          <w:rFonts w:ascii="Times New Roman" w:hAnsi="Times New Roman" w:cs="Times New Roman"/>
          <w:lang w:val="en-US"/>
        </w:rPr>
        <w:t xml:space="preserve"> as part of the “Final solution”</w:t>
      </w:r>
      <w:r w:rsidR="00397E13" w:rsidRPr="00C87F7E">
        <w:rPr>
          <w:rFonts w:ascii="Times New Roman" w:hAnsi="Times New Roman" w:cs="Times New Roman"/>
          <w:lang w:val="en-US"/>
        </w:rPr>
        <w:t xml:space="preserve"> (https://www.yadvashem.org/holocaust/about/fate-of-jews/poland.html)</w:t>
      </w:r>
      <w:r w:rsidR="00AE31E1" w:rsidRPr="00C87F7E">
        <w:rPr>
          <w:rFonts w:ascii="Times New Roman" w:hAnsi="Times New Roman" w:cs="Times New Roman"/>
          <w:lang w:val="en-US"/>
        </w:rPr>
        <w:t>. As a result of mass extermination</w:t>
      </w:r>
      <w:r w:rsidR="00E54BBF" w:rsidRPr="00C87F7E">
        <w:rPr>
          <w:rFonts w:ascii="Times New Roman" w:hAnsi="Times New Roman" w:cs="Times New Roman"/>
          <w:lang w:val="en-US"/>
        </w:rPr>
        <w:t xml:space="preserve"> close to three million Polish Jews died</w:t>
      </w:r>
      <w:r w:rsidR="00397E13" w:rsidRPr="00C87F7E">
        <w:rPr>
          <w:rFonts w:ascii="Times New Roman" w:hAnsi="Times New Roman" w:cs="Times New Roman"/>
          <w:lang w:val="en-US"/>
        </w:rPr>
        <w:t xml:space="preserve"> (Eberhardt 2006: 33)</w:t>
      </w:r>
      <w:r w:rsidR="00E94C60" w:rsidRPr="00C87F7E">
        <w:rPr>
          <w:rFonts w:ascii="Times New Roman" w:hAnsi="Times New Roman" w:cs="Times New Roman"/>
          <w:lang w:val="en-US"/>
        </w:rPr>
        <w:t xml:space="preserve"> and the liberation did not necessarily provide a safety net. </w:t>
      </w:r>
      <w:r w:rsidR="00482D9E" w:rsidRPr="00C87F7E">
        <w:rPr>
          <w:rFonts w:ascii="Times New Roman" w:hAnsi="Times New Roman" w:cs="Times New Roman"/>
          <w:lang w:val="en-US"/>
        </w:rPr>
        <w:t>According to Yad Vashem, right after the war</w:t>
      </w:r>
      <w:r w:rsidR="003E7589" w:rsidRPr="00C87F7E">
        <w:rPr>
          <w:rFonts w:ascii="Times New Roman" w:hAnsi="Times New Roman" w:cs="Times New Roman"/>
          <w:lang w:val="en-US"/>
        </w:rPr>
        <w:t>,</w:t>
      </w:r>
      <w:r w:rsidR="00482D9E" w:rsidRPr="00C87F7E">
        <w:rPr>
          <w:rFonts w:ascii="Times New Roman" w:hAnsi="Times New Roman" w:cs="Times New Roman"/>
          <w:lang w:val="en-US"/>
        </w:rPr>
        <w:t xml:space="preserve"> in Poland alone 1,500 Jewish survivors were murdered in a series of violent anti-Jewish incidents (</w:t>
      </w:r>
      <w:r w:rsidR="00C87F7E" w:rsidRPr="00C87F7E">
        <w:rPr>
          <w:rFonts w:ascii="Times New Roman" w:hAnsi="Times New Roman" w:cs="Times New Roman"/>
          <w:lang w:val="en-US"/>
        </w:rPr>
        <w:t>https://www.yadvashem.org/holocaust/about/end-of-war-aftermath.html</w:t>
      </w:r>
      <w:r w:rsidR="00482D9E" w:rsidRPr="00C87F7E">
        <w:rPr>
          <w:rFonts w:ascii="Times New Roman" w:hAnsi="Times New Roman" w:cs="Times New Roman"/>
          <w:lang w:val="en-US"/>
        </w:rPr>
        <w:t>).</w:t>
      </w:r>
    </w:p>
    <w:p w14:paraId="74A3853B" w14:textId="7F152FC2" w:rsidR="00C87F7E" w:rsidRDefault="00C87F7E" w:rsidP="00C87F7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C87F7E">
        <w:rPr>
          <w:rFonts w:ascii="Times New Roman" w:hAnsi="Times New Roman" w:cs="Times New Roman"/>
          <w:lang w:val="en-US"/>
        </w:rPr>
        <w:tab/>
        <w:t xml:space="preserve">The United States is home today to the largest </w:t>
      </w:r>
      <w:r>
        <w:rPr>
          <w:rFonts w:ascii="Times New Roman" w:hAnsi="Times New Roman" w:cs="Times New Roman"/>
          <w:lang w:val="en-US"/>
        </w:rPr>
        <w:t xml:space="preserve">Jewish </w:t>
      </w:r>
      <w:r w:rsidRPr="00C87F7E">
        <w:rPr>
          <w:rFonts w:ascii="Times New Roman" w:hAnsi="Times New Roman" w:cs="Times New Roman"/>
          <w:lang w:val="en-US"/>
        </w:rPr>
        <w:t>diaspora in the world</w:t>
      </w:r>
      <w:r w:rsidR="0022139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221390">
        <w:rPr>
          <w:rFonts w:ascii="Times New Roman" w:hAnsi="Times New Roman" w:cs="Times New Roman"/>
          <w:lang w:val="en-US"/>
        </w:rPr>
        <w:t>DellaPergola</w:t>
      </w:r>
      <w:proofErr w:type="spellEnd"/>
      <w:r w:rsidR="00221390">
        <w:rPr>
          <w:rFonts w:ascii="Times New Roman" w:hAnsi="Times New Roman" w:cs="Times New Roman"/>
          <w:lang w:val="en-US"/>
        </w:rPr>
        <w:t xml:space="preserve"> 2022)</w:t>
      </w:r>
      <w:r w:rsidRPr="00C87F7E">
        <w:rPr>
          <w:rFonts w:ascii="Times New Roman" w:hAnsi="Times New Roman" w:cs="Times New Roman"/>
          <w:lang w:val="en-US"/>
        </w:rPr>
        <w:t>.</w:t>
      </w:r>
      <w:r w:rsidR="00A96C6E">
        <w:rPr>
          <w:rFonts w:ascii="Times New Roman" w:hAnsi="Times New Roman" w:cs="Times New Roman"/>
          <w:lang w:val="en-US"/>
        </w:rPr>
        <w:t xml:space="preserve"> Yet,</w:t>
      </w:r>
      <w:r w:rsidR="00187295">
        <w:rPr>
          <w:rFonts w:ascii="Times New Roman" w:hAnsi="Times New Roman" w:cs="Times New Roman"/>
          <w:lang w:val="en-US"/>
        </w:rPr>
        <w:t xml:space="preserve"> at war’s end</w:t>
      </w:r>
      <w:r w:rsidR="00A96C6E">
        <w:rPr>
          <w:rFonts w:ascii="Times New Roman" w:hAnsi="Times New Roman" w:cs="Times New Roman"/>
          <w:lang w:val="en-US"/>
        </w:rPr>
        <w:t xml:space="preserve"> America</w:t>
      </w:r>
      <w:r w:rsidR="00187295">
        <w:rPr>
          <w:rFonts w:ascii="Times New Roman" w:hAnsi="Times New Roman" w:cs="Times New Roman"/>
          <w:lang w:val="en-US"/>
        </w:rPr>
        <w:t xml:space="preserve"> denied Jewish refugees (</w:t>
      </w:r>
      <w:proofErr w:type="spellStart"/>
      <w:r w:rsidR="00187295">
        <w:rPr>
          <w:rFonts w:ascii="Times New Roman" w:hAnsi="Times New Roman" w:cs="Times New Roman"/>
          <w:lang w:val="en-US"/>
        </w:rPr>
        <w:t>Nasaw</w:t>
      </w:r>
      <w:proofErr w:type="spellEnd"/>
      <w:r w:rsidR="00187295">
        <w:rPr>
          <w:rFonts w:ascii="Times New Roman" w:hAnsi="Times New Roman" w:cs="Times New Roman"/>
          <w:lang w:val="en-US"/>
        </w:rPr>
        <w:t xml:space="preserve"> 2020)</w:t>
      </w:r>
      <w:r w:rsidR="00844D2F">
        <w:rPr>
          <w:rFonts w:ascii="Times New Roman" w:hAnsi="Times New Roman" w:cs="Times New Roman"/>
          <w:lang w:val="en-US"/>
        </w:rPr>
        <w:t xml:space="preserve"> asylum</w:t>
      </w:r>
      <w:r w:rsidR="00187295">
        <w:rPr>
          <w:rFonts w:ascii="Times New Roman" w:hAnsi="Times New Roman" w:cs="Times New Roman"/>
          <w:lang w:val="en-US"/>
        </w:rPr>
        <w:t xml:space="preserve"> for fear of</w:t>
      </w:r>
      <w:r w:rsidR="00844D2F">
        <w:rPr>
          <w:rFonts w:ascii="Times New Roman" w:hAnsi="Times New Roman" w:cs="Times New Roman"/>
          <w:lang w:val="en-US"/>
        </w:rPr>
        <w:t xml:space="preserve"> the alleged Communist threat. The Displaced Persons Act of 1948 prevented the entrance of those who entered a refugee camp after Dec 22, 1945</w:t>
      </w:r>
      <w:r w:rsidR="00280AA5">
        <w:rPr>
          <w:rFonts w:ascii="Times New Roman" w:hAnsi="Times New Roman" w:cs="Times New Roman"/>
          <w:lang w:val="en-US"/>
        </w:rPr>
        <w:t>, thereby targeting DPs</w:t>
      </w:r>
      <w:r w:rsidR="001816ED">
        <w:rPr>
          <w:rFonts w:ascii="Times New Roman" w:hAnsi="Times New Roman" w:cs="Times New Roman"/>
          <w:lang w:val="en-US"/>
        </w:rPr>
        <w:t xml:space="preserve"> </w:t>
      </w:r>
      <w:r w:rsidR="00280AA5">
        <w:rPr>
          <w:rFonts w:ascii="Times New Roman" w:hAnsi="Times New Roman" w:cs="Times New Roman"/>
          <w:lang w:val="en-US"/>
        </w:rPr>
        <w:t>fleeing</w:t>
      </w:r>
      <w:r w:rsidR="001816ED">
        <w:rPr>
          <w:rFonts w:ascii="Times New Roman" w:hAnsi="Times New Roman" w:cs="Times New Roman"/>
          <w:lang w:val="en-US"/>
        </w:rPr>
        <w:t>, for example,</w:t>
      </w:r>
      <w:r w:rsidR="00280AA5">
        <w:rPr>
          <w:rFonts w:ascii="Times New Roman" w:hAnsi="Times New Roman" w:cs="Times New Roman"/>
          <w:lang w:val="en-US"/>
        </w:rPr>
        <w:t xml:space="preserve"> pogroms in postwar Poland</w:t>
      </w:r>
      <w:r w:rsidR="006B0B31">
        <w:rPr>
          <w:rFonts w:ascii="Times New Roman" w:hAnsi="Times New Roman" w:cs="Times New Roman"/>
          <w:lang w:val="en-US"/>
        </w:rPr>
        <w:t xml:space="preserve"> (Walker 2019)</w:t>
      </w:r>
      <w:r w:rsidR="00280AA5">
        <w:rPr>
          <w:rFonts w:ascii="Times New Roman" w:hAnsi="Times New Roman" w:cs="Times New Roman"/>
          <w:lang w:val="en-US"/>
        </w:rPr>
        <w:t xml:space="preserve">. It was not until 1950 that </w:t>
      </w:r>
      <w:proofErr w:type="gramStart"/>
      <w:r w:rsidR="006B0B31">
        <w:rPr>
          <w:rFonts w:ascii="Times New Roman" w:hAnsi="Times New Roman" w:cs="Times New Roman"/>
          <w:lang w:val="en-US"/>
        </w:rPr>
        <w:t>Congress</w:t>
      </w:r>
      <w:proofErr w:type="gramEnd"/>
      <w:r w:rsidR="006B0B31">
        <w:rPr>
          <w:rFonts w:ascii="Times New Roman" w:hAnsi="Times New Roman" w:cs="Times New Roman"/>
          <w:lang w:val="en-US"/>
        </w:rPr>
        <w:t xml:space="preserve"> removed the said cutoff date.</w:t>
      </w:r>
    </w:p>
    <w:p w14:paraId="68FE15C8" w14:textId="74E49220" w:rsidR="004E755B" w:rsidRDefault="001816ED" w:rsidP="00C87F7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“</w:t>
      </w:r>
      <w:r w:rsidR="00D717E1">
        <w:rPr>
          <w:rFonts w:ascii="Times New Roman" w:hAnsi="Times New Roman" w:cs="Times New Roman"/>
          <w:lang w:val="en-US"/>
        </w:rPr>
        <w:t>‘</w:t>
      </w:r>
      <w:r>
        <w:rPr>
          <w:rFonts w:ascii="Times New Roman" w:hAnsi="Times New Roman" w:cs="Times New Roman"/>
          <w:lang w:val="en-US"/>
        </w:rPr>
        <w:t>A plague from the east?’</w:t>
      </w:r>
      <w:r w:rsidR="00D717E1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”</w:t>
      </w:r>
      <w:r w:rsidR="00D717E1">
        <w:rPr>
          <w:rFonts w:ascii="Times New Roman" w:hAnsi="Times New Roman" w:cs="Times New Roman"/>
          <w:lang w:val="en-US"/>
        </w:rPr>
        <w:t xml:space="preserve"> is a comparative study of the discursive construction of Jews in Polish and American dailies published over two decades after World War II. The questions the study seeks to answer concern </w:t>
      </w:r>
      <w:r w:rsidR="00D66A4C">
        <w:rPr>
          <w:rFonts w:ascii="Times New Roman" w:hAnsi="Times New Roman" w:cs="Times New Roman"/>
          <w:lang w:val="en-US"/>
        </w:rPr>
        <w:t>(</w:t>
      </w:r>
      <w:proofErr w:type="spellStart"/>
      <w:r w:rsidR="00D66A4C">
        <w:rPr>
          <w:rFonts w:ascii="Times New Roman" w:hAnsi="Times New Roman" w:cs="Times New Roman"/>
          <w:lang w:val="en-US"/>
        </w:rPr>
        <w:t>i</w:t>
      </w:r>
      <w:proofErr w:type="spellEnd"/>
      <w:r w:rsidR="00D66A4C">
        <w:rPr>
          <w:rFonts w:ascii="Times New Roman" w:hAnsi="Times New Roman" w:cs="Times New Roman"/>
          <w:lang w:val="en-US"/>
        </w:rPr>
        <w:t xml:space="preserve">) </w:t>
      </w:r>
      <w:r w:rsidR="00D717E1">
        <w:rPr>
          <w:rFonts w:ascii="Times New Roman" w:hAnsi="Times New Roman" w:cs="Times New Roman"/>
          <w:lang w:val="en-US"/>
        </w:rPr>
        <w:t>potential change over time in</w:t>
      </w:r>
      <w:r w:rsidR="004B6AEA">
        <w:rPr>
          <w:rFonts w:ascii="Times New Roman" w:hAnsi="Times New Roman" w:cs="Times New Roman"/>
          <w:lang w:val="en-US"/>
        </w:rPr>
        <w:t xml:space="preserve"> speakers’</w:t>
      </w:r>
      <w:r w:rsidR="00D717E1">
        <w:rPr>
          <w:rFonts w:ascii="Times New Roman" w:hAnsi="Times New Roman" w:cs="Times New Roman"/>
          <w:lang w:val="en-US"/>
        </w:rPr>
        <w:t xml:space="preserve"> </w:t>
      </w:r>
      <w:r w:rsidR="004B6AEA">
        <w:rPr>
          <w:rFonts w:ascii="Times New Roman" w:hAnsi="Times New Roman" w:cs="Times New Roman"/>
          <w:lang w:val="en-US"/>
        </w:rPr>
        <w:t xml:space="preserve">attitudes and strategies used as well as </w:t>
      </w:r>
      <w:r w:rsidR="00D66A4C">
        <w:rPr>
          <w:rFonts w:ascii="Times New Roman" w:hAnsi="Times New Roman" w:cs="Times New Roman"/>
          <w:lang w:val="en-US"/>
        </w:rPr>
        <w:t xml:space="preserve">(ii) </w:t>
      </w:r>
      <w:r w:rsidR="002607A9">
        <w:rPr>
          <w:rFonts w:ascii="Times New Roman" w:hAnsi="Times New Roman" w:cs="Times New Roman"/>
          <w:lang w:val="en-US"/>
        </w:rPr>
        <w:t xml:space="preserve">apparent </w:t>
      </w:r>
      <w:r w:rsidR="004B6AEA">
        <w:rPr>
          <w:rFonts w:ascii="Times New Roman" w:hAnsi="Times New Roman" w:cs="Times New Roman"/>
          <w:lang w:val="en-US"/>
        </w:rPr>
        <w:t xml:space="preserve">differences between the </w:t>
      </w:r>
      <w:r w:rsidR="00D66A4C">
        <w:rPr>
          <w:rFonts w:ascii="Times New Roman" w:hAnsi="Times New Roman" w:cs="Times New Roman"/>
          <w:lang w:val="en-US"/>
        </w:rPr>
        <w:t xml:space="preserve">two source </w:t>
      </w:r>
      <w:r w:rsidR="004B6AEA">
        <w:rPr>
          <w:rFonts w:ascii="Times New Roman" w:hAnsi="Times New Roman" w:cs="Times New Roman"/>
          <w:lang w:val="en-US"/>
        </w:rPr>
        <w:t>corpora</w:t>
      </w:r>
      <w:r w:rsidR="00D66A4C">
        <w:rPr>
          <w:rFonts w:ascii="Times New Roman" w:hAnsi="Times New Roman" w:cs="Times New Roman"/>
          <w:lang w:val="en-US"/>
        </w:rPr>
        <w:t xml:space="preserve">, Polish </w:t>
      </w:r>
      <w:r w:rsidR="002519B9">
        <w:rPr>
          <w:rFonts w:ascii="Times New Roman" w:hAnsi="Times New Roman" w:cs="Times New Roman"/>
          <w:lang w:val="en-US"/>
        </w:rPr>
        <w:t>vs.</w:t>
      </w:r>
      <w:r w:rsidR="00D66A4C">
        <w:rPr>
          <w:rFonts w:ascii="Times New Roman" w:hAnsi="Times New Roman" w:cs="Times New Roman"/>
          <w:lang w:val="en-US"/>
        </w:rPr>
        <w:t xml:space="preserve"> American,</w:t>
      </w:r>
      <w:r w:rsidR="004B6AEA">
        <w:rPr>
          <w:rFonts w:ascii="Times New Roman" w:hAnsi="Times New Roman" w:cs="Times New Roman"/>
          <w:lang w:val="en-US"/>
        </w:rPr>
        <w:t xml:space="preserve"> regarding the placement and distribution of stresses.</w:t>
      </w:r>
      <w:r w:rsidR="002607A9">
        <w:rPr>
          <w:rFonts w:ascii="Times New Roman" w:hAnsi="Times New Roman" w:cs="Times New Roman"/>
          <w:lang w:val="en-US"/>
        </w:rPr>
        <w:t xml:space="preserve"> Two research hypotheses are being tested, namely that Polish authors would </w:t>
      </w:r>
      <w:r w:rsidR="004E755B">
        <w:rPr>
          <w:rFonts w:ascii="Times New Roman" w:hAnsi="Times New Roman" w:cs="Times New Roman"/>
          <w:lang w:val="en-US"/>
        </w:rPr>
        <w:t xml:space="preserve">have </w:t>
      </w:r>
      <w:r w:rsidR="002607A9">
        <w:rPr>
          <w:rFonts w:ascii="Times New Roman" w:hAnsi="Times New Roman" w:cs="Times New Roman"/>
          <w:lang w:val="en-US"/>
        </w:rPr>
        <w:t>re</w:t>
      </w:r>
      <w:r w:rsidR="00D03499">
        <w:rPr>
          <w:rFonts w:ascii="Times New Roman" w:hAnsi="Times New Roman" w:cs="Times New Roman"/>
          <w:lang w:val="en-US"/>
        </w:rPr>
        <w:t>sort</w:t>
      </w:r>
      <w:r w:rsidR="004E755B">
        <w:rPr>
          <w:rFonts w:ascii="Times New Roman" w:hAnsi="Times New Roman" w:cs="Times New Roman"/>
          <w:lang w:val="en-US"/>
        </w:rPr>
        <w:t>ed</w:t>
      </w:r>
      <w:r w:rsidR="00D03499">
        <w:rPr>
          <w:rFonts w:ascii="Times New Roman" w:hAnsi="Times New Roman" w:cs="Times New Roman"/>
          <w:lang w:val="en-US"/>
        </w:rPr>
        <w:t xml:space="preserve"> more often than their American counterparts</w:t>
      </w:r>
      <w:r w:rsidR="002607A9">
        <w:rPr>
          <w:rFonts w:ascii="Times New Roman" w:hAnsi="Times New Roman" w:cs="Times New Roman"/>
          <w:lang w:val="en-US"/>
        </w:rPr>
        <w:t xml:space="preserve"> </w:t>
      </w:r>
      <w:r w:rsidR="00D03499">
        <w:rPr>
          <w:rFonts w:ascii="Times New Roman" w:hAnsi="Times New Roman" w:cs="Times New Roman"/>
          <w:lang w:val="en-US"/>
        </w:rPr>
        <w:t>to</w:t>
      </w:r>
      <w:r w:rsidR="002607A9">
        <w:rPr>
          <w:rFonts w:ascii="Times New Roman" w:hAnsi="Times New Roman" w:cs="Times New Roman"/>
          <w:lang w:val="en-US"/>
        </w:rPr>
        <w:t xml:space="preserve"> the strategy of victimization (</w:t>
      </w:r>
      <w:proofErr w:type="spellStart"/>
      <w:r w:rsidR="002607A9">
        <w:rPr>
          <w:rFonts w:ascii="Times New Roman" w:hAnsi="Times New Roman" w:cs="Times New Roman"/>
          <w:lang w:val="en-US"/>
        </w:rPr>
        <w:t>Reisigl</w:t>
      </w:r>
      <w:proofErr w:type="spellEnd"/>
      <w:r w:rsidR="002607A9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2607A9">
        <w:rPr>
          <w:rFonts w:ascii="Times New Roman" w:hAnsi="Times New Roman" w:cs="Times New Roman"/>
          <w:lang w:val="en-US"/>
        </w:rPr>
        <w:t>Wodak</w:t>
      </w:r>
      <w:proofErr w:type="spellEnd"/>
      <w:r w:rsidR="002607A9">
        <w:rPr>
          <w:rFonts w:ascii="Times New Roman" w:hAnsi="Times New Roman" w:cs="Times New Roman"/>
          <w:lang w:val="en-US"/>
        </w:rPr>
        <w:t xml:space="preserve"> 2001)</w:t>
      </w:r>
      <w:r w:rsidR="00D03499">
        <w:rPr>
          <w:rFonts w:ascii="Times New Roman" w:hAnsi="Times New Roman" w:cs="Times New Roman"/>
          <w:lang w:val="en-US"/>
        </w:rPr>
        <w:t xml:space="preserve"> and that</w:t>
      </w:r>
      <w:r w:rsidR="003D399C">
        <w:rPr>
          <w:rFonts w:ascii="Times New Roman" w:hAnsi="Times New Roman" w:cs="Times New Roman"/>
          <w:lang w:val="en-US"/>
        </w:rPr>
        <w:t>,</w:t>
      </w:r>
      <w:r w:rsidR="00D03499">
        <w:rPr>
          <w:rFonts w:ascii="Times New Roman" w:hAnsi="Times New Roman" w:cs="Times New Roman"/>
          <w:lang w:val="en-US"/>
        </w:rPr>
        <w:t xml:space="preserve"> with time</w:t>
      </w:r>
      <w:r w:rsidR="003D399C">
        <w:rPr>
          <w:rFonts w:ascii="Times New Roman" w:hAnsi="Times New Roman" w:cs="Times New Roman"/>
          <w:lang w:val="en-US"/>
        </w:rPr>
        <w:t>,</w:t>
      </w:r>
      <w:r w:rsidR="00D03499">
        <w:rPr>
          <w:rFonts w:ascii="Times New Roman" w:hAnsi="Times New Roman" w:cs="Times New Roman"/>
          <w:lang w:val="en-US"/>
        </w:rPr>
        <w:t xml:space="preserve"> harbingers of </w:t>
      </w:r>
      <w:r w:rsidR="003D399C">
        <w:rPr>
          <w:rFonts w:ascii="Times New Roman" w:hAnsi="Times New Roman" w:cs="Times New Roman"/>
          <w:lang w:val="en-US"/>
        </w:rPr>
        <w:t xml:space="preserve">the Polish 1968 political crisis (known as March 1968) would </w:t>
      </w:r>
      <w:r w:rsidR="004E755B">
        <w:rPr>
          <w:rFonts w:ascii="Times New Roman" w:hAnsi="Times New Roman" w:cs="Times New Roman"/>
          <w:lang w:val="en-US"/>
        </w:rPr>
        <w:t xml:space="preserve">have </w:t>
      </w:r>
      <w:r w:rsidR="003D399C">
        <w:rPr>
          <w:rFonts w:ascii="Times New Roman" w:hAnsi="Times New Roman" w:cs="Times New Roman"/>
          <w:lang w:val="en-US"/>
        </w:rPr>
        <w:t>appear</w:t>
      </w:r>
      <w:r w:rsidR="004E755B">
        <w:rPr>
          <w:rFonts w:ascii="Times New Roman" w:hAnsi="Times New Roman" w:cs="Times New Roman"/>
          <w:lang w:val="en-US"/>
        </w:rPr>
        <w:t>ed</w:t>
      </w:r>
      <w:r w:rsidR="003D399C">
        <w:rPr>
          <w:rFonts w:ascii="Times New Roman" w:hAnsi="Times New Roman" w:cs="Times New Roman"/>
          <w:lang w:val="en-US"/>
        </w:rPr>
        <w:t xml:space="preserve"> in the Polish data in the form of anti-Jewish sentiments.</w:t>
      </w:r>
    </w:p>
    <w:p w14:paraId="0A825FA2" w14:textId="3A01D87D" w:rsidR="004E755B" w:rsidRDefault="003D589E" w:rsidP="004E755B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The data </w:t>
      </w:r>
      <w:r w:rsidR="00D66A4C">
        <w:rPr>
          <w:rFonts w:ascii="Times New Roman" w:hAnsi="Times New Roman" w:cs="Times New Roman"/>
          <w:lang w:val="en-US"/>
        </w:rPr>
        <w:t xml:space="preserve">for comparison </w:t>
      </w:r>
      <w:r>
        <w:rPr>
          <w:rFonts w:ascii="Times New Roman" w:hAnsi="Times New Roman" w:cs="Times New Roman"/>
          <w:lang w:val="en-US"/>
        </w:rPr>
        <w:t>have been sampled from</w:t>
      </w:r>
      <w:r w:rsidR="00F32D8D">
        <w:rPr>
          <w:rFonts w:ascii="Times New Roman" w:hAnsi="Times New Roman" w:cs="Times New Roman"/>
          <w:lang w:val="en-US"/>
        </w:rPr>
        <w:t xml:space="preserve"> two online corpora, namely the Corpus of Historical American English (COHA) and the</w:t>
      </w:r>
      <w:r w:rsidR="00D66A4C">
        <w:rPr>
          <w:rFonts w:ascii="Times New Roman" w:hAnsi="Times New Roman" w:cs="Times New Roman"/>
          <w:lang w:val="en-US"/>
        </w:rPr>
        <w:t xml:space="preserve"> (Polish)</w:t>
      </w:r>
      <w:r w:rsidR="00F32D8D">
        <w:rPr>
          <w:rFonts w:ascii="Times New Roman" w:hAnsi="Times New Roman" w:cs="Times New Roman"/>
          <w:lang w:val="en-US"/>
        </w:rPr>
        <w:t xml:space="preserve"> Corpus of Press Texts (</w:t>
      </w:r>
      <w:proofErr w:type="spellStart"/>
      <w:r w:rsidR="00F32D8D">
        <w:rPr>
          <w:rFonts w:ascii="Times New Roman" w:hAnsi="Times New Roman" w:cs="Times New Roman"/>
          <w:lang w:val="en-US"/>
        </w:rPr>
        <w:t>ChronoPress</w:t>
      </w:r>
      <w:proofErr w:type="spellEnd"/>
      <w:r w:rsidR="00F32D8D">
        <w:rPr>
          <w:rFonts w:ascii="Times New Roman" w:hAnsi="Times New Roman" w:cs="Times New Roman"/>
          <w:lang w:val="en-US"/>
        </w:rPr>
        <w:t>)</w:t>
      </w:r>
      <w:r w:rsidR="00CD174F">
        <w:rPr>
          <w:rFonts w:ascii="Times New Roman" w:hAnsi="Times New Roman" w:cs="Times New Roman"/>
          <w:lang w:val="en-US"/>
        </w:rPr>
        <w:t xml:space="preserve">. </w:t>
      </w:r>
      <w:r w:rsidR="00044EDE">
        <w:rPr>
          <w:rFonts w:ascii="Times New Roman" w:hAnsi="Times New Roman" w:cs="Times New Roman"/>
          <w:lang w:val="en-US"/>
        </w:rPr>
        <w:t>For the time frame 1945-1965, t</w:t>
      </w:r>
      <w:r w:rsidR="00CD174F">
        <w:rPr>
          <w:rFonts w:ascii="Times New Roman" w:hAnsi="Times New Roman" w:cs="Times New Roman"/>
          <w:lang w:val="en-US"/>
        </w:rPr>
        <w:t xml:space="preserve">he former returned 370 instances of the plural </w:t>
      </w:r>
      <w:r w:rsidR="00CD174F">
        <w:rPr>
          <w:rFonts w:ascii="Times New Roman" w:hAnsi="Times New Roman" w:cs="Times New Roman"/>
          <w:i/>
          <w:iCs/>
          <w:lang w:val="en-US"/>
        </w:rPr>
        <w:t>Jews</w:t>
      </w:r>
      <w:r w:rsidR="00044EDE">
        <w:rPr>
          <w:rFonts w:ascii="Times New Roman" w:hAnsi="Times New Roman" w:cs="Times New Roman"/>
          <w:lang w:val="en-US"/>
        </w:rPr>
        <w:t>,</w:t>
      </w:r>
      <w:r w:rsidR="00CD174F">
        <w:rPr>
          <w:rFonts w:ascii="Times New Roman" w:hAnsi="Times New Roman" w:cs="Times New Roman"/>
          <w:lang w:val="en-US"/>
        </w:rPr>
        <w:t xml:space="preserve"> and</w:t>
      </w:r>
      <w:r w:rsidR="00044EDE">
        <w:rPr>
          <w:rFonts w:ascii="Times New Roman" w:hAnsi="Times New Roman" w:cs="Times New Roman"/>
          <w:lang w:val="en-US"/>
        </w:rPr>
        <w:t xml:space="preserve"> the latter –</w:t>
      </w:r>
      <w:r w:rsidR="00CD174F">
        <w:rPr>
          <w:rFonts w:ascii="Times New Roman" w:hAnsi="Times New Roman" w:cs="Times New Roman"/>
          <w:lang w:val="en-US"/>
        </w:rPr>
        <w:t xml:space="preserve"> 376</w:t>
      </w:r>
      <w:r w:rsidR="00044EDE">
        <w:rPr>
          <w:rFonts w:ascii="Times New Roman" w:hAnsi="Times New Roman" w:cs="Times New Roman"/>
          <w:lang w:val="en-US"/>
        </w:rPr>
        <w:t xml:space="preserve"> hits with various paradigmatic forms of the lexeme </w:t>
      </w:r>
      <w:proofErr w:type="spellStart"/>
      <w:r w:rsidR="00044EDE" w:rsidRPr="00044EDE">
        <w:rPr>
          <w:rFonts w:ascii="Times New Roman" w:hAnsi="Times New Roman" w:cs="Times New Roman"/>
          <w:i/>
          <w:iCs/>
          <w:lang w:val="en-US"/>
        </w:rPr>
        <w:t>Żyd</w:t>
      </w:r>
      <w:proofErr w:type="spellEnd"/>
      <w:r w:rsidR="00044EDE">
        <w:rPr>
          <w:rFonts w:ascii="Times New Roman" w:hAnsi="Times New Roman" w:cs="Times New Roman"/>
          <w:lang w:val="en-US"/>
        </w:rPr>
        <w:t xml:space="preserve"> ‘Jew’.</w:t>
      </w:r>
      <w:r w:rsidR="00506D13">
        <w:rPr>
          <w:rFonts w:ascii="Times New Roman" w:hAnsi="Times New Roman" w:cs="Times New Roman"/>
          <w:lang w:val="en-US"/>
        </w:rPr>
        <w:t xml:space="preserve"> The data have been manually annotated for the period, </w:t>
      </w:r>
      <w:r w:rsidR="00D93A22">
        <w:rPr>
          <w:rFonts w:ascii="Times New Roman" w:hAnsi="Times New Roman" w:cs="Times New Roman"/>
          <w:lang w:val="en-US"/>
        </w:rPr>
        <w:t xml:space="preserve">literal vs. metaphorical usage, discursive </w:t>
      </w:r>
      <w:proofErr w:type="gramStart"/>
      <w:r w:rsidR="00D93A22">
        <w:rPr>
          <w:rFonts w:ascii="Times New Roman" w:hAnsi="Times New Roman" w:cs="Times New Roman"/>
          <w:lang w:val="en-US"/>
        </w:rPr>
        <w:t>strategy</w:t>
      </w:r>
      <w:proofErr w:type="gramEnd"/>
      <w:r w:rsidR="00D93A22">
        <w:rPr>
          <w:rFonts w:ascii="Times New Roman" w:hAnsi="Times New Roman" w:cs="Times New Roman"/>
          <w:lang w:val="en-US"/>
        </w:rPr>
        <w:t xml:space="preserve"> and speaker evaluation (attitude).</w:t>
      </w:r>
      <w:r w:rsidR="0012593B">
        <w:rPr>
          <w:rFonts w:ascii="Times New Roman" w:hAnsi="Times New Roman" w:cs="Times New Roman"/>
          <w:lang w:val="en-US"/>
        </w:rPr>
        <w:t xml:space="preserve"> Patterns and correlations in the data set have been</w:t>
      </w:r>
      <w:r w:rsidR="005E440D">
        <w:rPr>
          <w:rFonts w:ascii="Times New Roman" w:hAnsi="Times New Roman" w:cs="Times New Roman"/>
          <w:lang w:val="en-US"/>
        </w:rPr>
        <w:t xml:space="preserve"> determined by means of Multiple Correspondence Analysis, an exploratory technique for identifying associations in categorical data.</w:t>
      </w:r>
    </w:p>
    <w:p w14:paraId="55495B04" w14:textId="77777777" w:rsidR="004E755B" w:rsidRDefault="004E755B" w:rsidP="004E755B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6AD6163E" w14:textId="1DEC360C" w:rsidR="001816ED" w:rsidRDefault="004E755B" w:rsidP="004E755B">
      <w:pPr>
        <w:spacing w:line="360" w:lineRule="auto"/>
        <w:ind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References</w:t>
      </w:r>
    </w:p>
    <w:p w14:paraId="09E229E7" w14:textId="446E3798" w:rsidR="004E755B" w:rsidRDefault="004E755B" w:rsidP="004E755B">
      <w:pPr>
        <w:spacing w:line="360" w:lineRule="auto"/>
        <w:ind w:firstLine="708"/>
        <w:jc w:val="center"/>
        <w:rPr>
          <w:rFonts w:ascii="Times New Roman" w:hAnsi="Times New Roman" w:cs="Times New Roman"/>
          <w:lang w:val="en-US"/>
        </w:rPr>
      </w:pPr>
    </w:p>
    <w:p w14:paraId="590A6383" w14:textId="12AD3BF5" w:rsidR="002047F9" w:rsidRDefault="002047F9" w:rsidP="0007794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2047F9">
        <w:rPr>
          <w:rFonts w:ascii="Times New Roman" w:eastAsia="Times New Roman" w:hAnsi="Times New Roman" w:cs="Times New Roman"/>
          <w:color w:val="000000"/>
          <w:lang w:val="en-US" w:eastAsia="pl-PL"/>
        </w:rPr>
        <w:t>Davies, Mark. 2010</w:t>
      </w:r>
      <w:r>
        <w:rPr>
          <w:rFonts w:ascii="Times New Roman" w:eastAsia="Times New Roman" w:hAnsi="Times New Roman" w:cs="Times New Roman"/>
          <w:color w:val="000000"/>
          <w:lang w:val="en-US" w:eastAsia="pl-PL"/>
        </w:rPr>
        <w:t>.</w:t>
      </w:r>
      <w:r w:rsidRPr="002047F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The Corpus of Historical American English: 400 million words, 1810-2009</w:t>
      </w:r>
      <w:r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available at: </w:t>
      </w:r>
      <w:r w:rsidRPr="002047F9">
        <w:rPr>
          <w:rFonts w:ascii="Times New Roman" w:eastAsia="Times New Roman" w:hAnsi="Times New Roman" w:cs="Times New Roman"/>
          <w:color w:val="000000"/>
          <w:lang w:val="en-US" w:eastAsia="pl-PL"/>
        </w:rPr>
        <w:t>https://www.english-corpora.org/coha/</w:t>
      </w:r>
      <w:r>
        <w:rPr>
          <w:rFonts w:ascii="Times New Roman" w:eastAsia="Times New Roman" w:hAnsi="Times New Roman" w:cs="Times New Roman"/>
          <w:color w:val="000000"/>
          <w:lang w:val="en-US" w:eastAsia="pl-PL"/>
        </w:rPr>
        <w:t>.</w:t>
      </w:r>
    </w:p>
    <w:p w14:paraId="5FAC5C0C" w14:textId="05AF063C" w:rsidR="00455410" w:rsidRPr="00455410" w:rsidRDefault="00455410" w:rsidP="0007794A">
      <w:pPr>
        <w:pStyle w:val="Nagwek1"/>
        <w:shd w:val="clear" w:color="auto" w:fill="FFFFFF"/>
        <w:spacing w:before="120" w:beforeAutospacing="0" w:after="144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en-US"/>
        </w:rPr>
      </w:pPr>
      <w:proofErr w:type="spellStart"/>
      <w:r>
        <w:rPr>
          <w:b w:val="0"/>
          <w:bCs w:val="0"/>
          <w:color w:val="000000"/>
          <w:sz w:val="24"/>
          <w:szCs w:val="24"/>
          <w:lang w:val="en-US"/>
        </w:rPr>
        <w:t>DellaPergola</w:t>
      </w:r>
      <w:proofErr w:type="spellEnd"/>
      <w:r>
        <w:rPr>
          <w:b w:val="0"/>
          <w:bCs w:val="0"/>
          <w:color w:val="000000"/>
          <w:sz w:val="24"/>
          <w:szCs w:val="24"/>
          <w:lang w:val="en-US"/>
        </w:rPr>
        <w:t xml:space="preserve">, Sergio. 2022. “World Jewish Population, 2020”, </w:t>
      </w:r>
      <w:r>
        <w:rPr>
          <w:b w:val="0"/>
          <w:bCs w:val="0"/>
          <w:i/>
          <w:iCs/>
          <w:color w:val="000000"/>
          <w:sz w:val="24"/>
          <w:szCs w:val="24"/>
          <w:lang w:val="en-US"/>
        </w:rPr>
        <w:t xml:space="preserve">American Jewish Yearbook </w:t>
      </w:r>
      <w:r>
        <w:rPr>
          <w:b w:val="0"/>
          <w:bCs w:val="0"/>
          <w:color w:val="000000"/>
          <w:sz w:val="24"/>
          <w:szCs w:val="24"/>
          <w:lang w:val="en-US"/>
        </w:rPr>
        <w:t>120: 273-370.</w:t>
      </w:r>
    </w:p>
    <w:p w14:paraId="11AB59E8" w14:textId="51B80FB4" w:rsidR="00DD0169" w:rsidRPr="00DD0169" w:rsidRDefault="00DD0169" w:rsidP="0007794A">
      <w:pPr>
        <w:pStyle w:val="Nagwek1"/>
        <w:shd w:val="clear" w:color="auto" w:fill="FFFFFF"/>
        <w:spacing w:before="120" w:beforeAutospacing="0" w:after="144" w:afterAutospacing="0" w:line="360" w:lineRule="auto"/>
        <w:jc w:val="both"/>
        <w:rPr>
          <w:b w:val="0"/>
          <w:bCs w:val="0"/>
          <w:color w:val="000000"/>
          <w:sz w:val="24"/>
          <w:szCs w:val="24"/>
          <w:lang w:val="en-US"/>
        </w:rPr>
      </w:pPr>
      <w:r w:rsidRPr="00D66A4C">
        <w:rPr>
          <w:b w:val="0"/>
          <w:bCs w:val="0"/>
          <w:color w:val="000000"/>
          <w:sz w:val="24"/>
          <w:szCs w:val="24"/>
          <w:lang w:val="en-US"/>
        </w:rPr>
        <w:t xml:space="preserve">Eberhardt, Piotr. 2006. </w:t>
      </w:r>
      <w:r w:rsidRPr="00DD0169">
        <w:rPr>
          <w:b w:val="0"/>
          <w:bCs w:val="0"/>
          <w:i/>
          <w:iCs/>
          <w:color w:val="000000"/>
          <w:sz w:val="24"/>
          <w:szCs w:val="24"/>
          <w:lang w:val="en-US"/>
        </w:rPr>
        <w:t>Political migrations in Poland 1939-1948</w:t>
      </w:r>
      <w:r w:rsidRPr="00DD0169">
        <w:rPr>
          <w:b w:val="0"/>
          <w:bCs w:val="0"/>
          <w:color w:val="000000"/>
          <w:sz w:val="24"/>
          <w:szCs w:val="24"/>
          <w:lang w:val="en-US"/>
        </w:rPr>
        <w:t>. W</w:t>
      </w:r>
      <w:r>
        <w:rPr>
          <w:b w:val="0"/>
          <w:bCs w:val="0"/>
          <w:color w:val="000000"/>
          <w:sz w:val="24"/>
          <w:szCs w:val="24"/>
          <w:lang w:val="en-US"/>
        </w:rPr>
        <w:t>arsaw</w:t>
      </w:r>
      <w:r w:rsidR="002F42FC">
        <w:rPr>
          <w:b w:val="0"/>
          <w:bCs w:val="0"/>
          <w:color w:val="000000"/>
          <w:sz w:val="24"/>
          <w:szCs w:val="24"/>
          <w:lang w:val="en-US"/>
        </w:rPr>
        <w:t>: Didactica.</w:t>
      </w:r>
    </w:p>
    <w:p w14:paraId="1CE6AFA3" w14:textId="3864E4D4" w:rsidR="009636C0" w:rsidRPr="009636C0" w:rsidRDefault="002047F9" w:rsidP="0007794A">
      <w:pPr>
        <w:pStyle w:val="Nagwek1"/>
        <w:shd w:val="clear" w:color="auto" w:fill="FFFFFF"/>
        <w:spacing w:before="120" w:beforeAutospacing="0" w:after="144" w:afterAutospacing="0" w:line="360" w:lineRule="auto"/>
        <w:jc w:val="both"/>
        <w:rPr>
          <w:b w:val="0"/>
          <w:bCs w:val="0"/>
          <w:spacing w:val="8"/>
          <w:sz w:val="24"/>
          <w:szCs w:val="24"/>
          <w:lang w:val="en-US"/>
        </w:rPr>
      </w:pPr>
      <w:proofErr w:type="spellStart"/>
      <w:r w:rsidRPr="00D66A4C">
        <w:rPr>
          <w:b w:val="0"/>
          <w:bCs w:val="0"/>
          <w:color w:val="000000"/>
          <w:sz w:val="24"/>
          <w:szCs w:val="24"/>
          <w:lang w:val="en-US"/>
        </w:rPr>
        <w:t>Nasaw</w:t>
      </w:r>
      <w:proofErr w:type="spellEnd"/>
      <w:r w:rsidRPr="00D66A4C">
        <w:rPr>
          <w:b w:val="0"/>
          <w:bCs w:val="0"/>
          <w:color w:val="000000"/>
          <w:sz w:val="24"/>
          <w:szCs w:val="24"/>
          <w:lang w:val="en-US"/>
        </w:rPr>
        <w:t xml:space="preserve">, David. </w:t>
      </w:r>
      <w:r w:rsidRPr="009636C0">
        <w:rPr>
          <w:b w:val="0"/>
          <w:bCs w:val="0"/>
          <w:color w:val="000000"/>
          <w:sz w:val="24"/>
          <w:szCs w:val="24"/>
          <w:lang w:val="en-US"/>
        </w:rPr>
        <w:t>2020. “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 xml:space="preserve">America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d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 xml:space="preserve">enied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r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 xml:space="preserve">efugees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a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 xml:space="preserve">fter the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e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>nd of World War II</w:t>
      </w:r>
      <w:r w:rsidR="009636C0">
        <w:rPr>
          <w:b w:val="0"/>
          <w:bCs w:val="0"/>
          <w:spacing w:val="8"/>
          <w:sz w:val="24"/>
          <w:szCs w:val="24"/>
          <w:lang w:val="en-US"/>
        </w:rPr>
        <w:t xml:space="preserve"> – j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 xml:space="preserve">ust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a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 xml:space="preserve">s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w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 xml:space="preserve">e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a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 xml:space="preserve">re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t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>oday</w:t>
      </w:r>
      <w:r w:rsidR="009636C0">
        <w:rPr>
          <w:b w:val="0"/>
          <w:bCs w:val="0"/>
          <w:spacing w:val="8"/>
          <w:sz w:val="24"/>
          <w:szCs w:val="24"/>
          <w:lang w:val="en-US"/>
        </w:rPr>
        <w:t xml:space="preserve">”, </w:t>
      </w:r>
      <w:r w:rsidR="009636C0">
        <w:rPr>
          <w:b w:val="0"/>
          <w:bCs w:val="0"/>
          <w:i/>
          <w:iCs/>
          <w:spacing w:val="8"/>
          <w:sz w:val="24"/>
          <w:szCs w:val="24"/>
          <w:lang w:val="en-US"/>
        </w:rPr>
        <w:t xml:space="preserve">Time </w:t>
      </w:r>
      <w:r w:rsidR="009636C0">
        <w:rPr>
          <w:b w:val="0"/>
          <w:bCs w:val="0"/>
          <w:spacing w:val="8"/>
          <w:sz w:val="24"/>
          <w:szCs w:val="24"/>
          <w:lang w:val="en-US"/>
        </w:rPr>
        <w:t xml:space="preserve">Sept 17, 2020, available at: </w:t>
      </w:r>
      <w:r w:rsidR="009636C0" w:rsidRPr="009636C0">
        <w:rPr>
          <w:b w:val="0"/>
          <w:bCs w:val="0"/>
          <w:spacing w:val="8"/>
          <w:sz w:val="24"/>
          <w:szCs w:val="24"/>
          <w:lang w:val="en-US"/>
        </w:rPr>
        <w:t>https://time.com/5889460/american-history-war-on-immigrants/</w:t>
      </w:r>
      <w:r w:rsidR="009636C0">
        <w:rPr>
          <w:b w:val="0"/>
          <w:bCs w:val="0"/>
          <w:spacing w:val="8"/>
          <w:sz w:val="24"/>
          <w:szCs w:val="24"/>
          <w:lang w:val="en-US"/>
        </w:rPr>
        <w:t>.</w:t>
      </w:r>
    </w:p>
    <w:p w14:paraId="3D4EE705" w14:textId="088F8C11" w:rsidR="0007794A" w:rsidRDefault="004E755B" w:rsidP="0007794A">
      <w:pPr>
        <w:spacing w:line="360" w:lineRule="auto"/>
        <w:rPr>
          <w:rFonts w:ascii="Times New Roman" w:hAnsi="Times New Roman" w:cs="Times New Roman"/>
          <w:color w:val="212529"/>
          <w:shd w:val="clear" w:color="auto" w:fill="FFFFFF"/>
          <w:lang w:val="en-US"/>
        </w:rPr>
      </w:pPr>
      <w:proofErr w:type="spellStart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Pawłowski</w:t>
      </w:r>
      <w:proofErr w:type="spellEnd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 Adam</w:t>
      </w:r>
      <w:r w:rsidR="006A5BFB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. </w:t>
      </w:r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2021</w:t>
      </w:r>
      <w:r w:rsidR="006A5BFB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.</w:t>
      </w:r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 </w:t>
      </w:r>
      <w:proofErr w:type="spellStart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ChronoPress</w:t>
      </w:r>
      <w:proofErr w:type="spellEnd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 – </w:t>
      </w:r>
      <w:proofErr w:type="spellStart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Korpus</w:t>
      </w:r>
      <w:proofErr w:type="spellEnd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 </w:t>
      </w:r>
      <w:proofErr w:type="spellStart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Tekstów</w:t>
      </w:r>
      <w:proofErr w:type="spellEnd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 </w:t>
      </w:r>
      <w:proofErr w:type="spellStart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Prasowych</w:t>
      </w:r>
      <w:proofErr w:type="spellEnd"/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, doi:10.34616/139101</w:t>
      </w:r>
      <w:r w:rsidR="002047F9"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, available as part of </w:t>
      </w:r>
      <w:r w:rsid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CLARIN-PL Repository</w:t>
      </w:r>
      <w:r w:rsidR="002047F9"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 at:</w:t>
      </w:r>
      <w:r w:rsid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 </w:t>
      </w:r>
      <w:r w:rsidR="0007794A" w:rsidRPr="0007794A">
        <w:rPr>
          <w:rFonts w:ascii="Times New Roman" w:hAnsi="Times New Roman" w:cs="Times New Roman"/>
          <w:shd w:val="clear" w:color="auto" w:fill="FFFFFF"/>
          <w:lang w:val="en-US"/>
        </w:rPr>
        <w:t>http://chronopress.clarin-pl.eu/</w:t>
      </w:r>
      <w:r w:rsidRPr="002047F9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.</w:t>
      </w:r>
    </w:p>
    <w:p w14:paraId="0071A2C2" w14:textId="77777777" w:rsidR="006A5BFB" w:rsidRDefault="006A5BFB" w:rsidP="0007794A">
      <w:pPr>
        <w:spacing w:line="360" w:lineRule="auto"/>
        <w:rPr>
          <w:rFonts w:ascii="Times New Roman" w:hAnsi="Times New Roman" w:cs="Times New Roman"/>
          <w:color w:val="212529"/>
          <w:shd w:val="clear" w:color="auto" w:fill="FFFFFF"/>
          <w:lang w:val="en-US"/>
        </w:rPr>
      </w:pPr>
    </w:p>
    <w:p w14:paraId="336F5BFF" w14:textId="6429B86B" w:rsidR="006A5BFB" w:rsidRPr="006A5BFB" w:rsidRDefault="006A5BFB" w:rsidP="0007794A">
      <w:pPr>
        <w:spacing w:line="360" w:lineRule="auto"/>
        <w:rPr>
          <w:rFonts w:ascii="Times New Roman" w:hAnsi="Times New Roman" w:cs="Times New Roman"/>
          <w:color w:val="212529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>Reisigl</w:t>
      </w:r>
      <w:proofErr w:type="spellEnd"/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, Martin – Ruth </w:t>
      </w:r>
      <w:proofErr w:type="spellStart"/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>Wodak</w:t>
      </w:r>
      <w:proofErr w:type="spellEnd"/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. 2001. </w:t>
      </w:r>
      <w:r>
        <w:rPr>
          <w:rFonts w:ascii="Times New Roman" w:hAnsi="Times New Roman" w:cs="Times New Roman"/>
          <w:i/>
          <w:iCs/>
          <w:color w:val="212529"/>
          <w:shd w:val="clear" w:color="auto" w:fill="FFFFFF"/>
          <w:lang w:val="en-US"/>
        </w:rPr>
        <w:t>Discourse and discrimination</w:t>
      </w:r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212529"/>
          <w:shd w:val="clear" w:color="auto" w:fill="FFFFFF"/>
          <w:lang w:val="en-US"/>
        </w:rPr>
        <w:t>Rhetorics</w:t>
      </w:r>
      <w:proofErr w:type="spellEnd"/>
      <w:r>
        <w:rPr>
          <w:rFonts w:ascii="Times New Roman" w:hAnsi="Times New Roman" w:cs="Times New Roman"/>
          <w:i/>
          <w:iCs/>
          <w:color w:val="212529"/>
          <w:shd w:val="clear" w:color="auto" w:fill="FFFFFF"/>
          <w:lang w:val="en-US"/>
        </w:rPr>
        <w:t xml:space="preserve"> of racism and antisemitism</w:t>
      </w:r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>. London – New York: Routledge.</w:t>
      </w:r>
    </w:p>
    <w:p w14:paraId="47CA4CAF" w14:textId="77777777" w:rsidR="006A5BFB" w:rsidRDefault="006A5BFB" w:rsidP="0007794A">
      <w:pPr>
        <w:spacing w:line="360" w:lineRule="auto"/>
        <w:rPr>
          <w:rFonts w:ascii="Times New Roman" w:hAnsi="Times New Roman" w:cs="Times New Roman"/>
          <w:color w:val="212529"/>
          <w:shd w:val="clear" w:color="auto" w:fill="FFFFFF"/>
          <w:lang w:val="en-US"/>
        </w:rPr>
      </w:pPr>
    </w:p>
    <w:p w14:paraId="4E4DD07D" w14:textId="227D9BAF" w:rsidR="0007794A" w:rsidRPr="0007794A" w:rsidRDefault="0007794A" w:rsidP="0007794A">
      <w:pPr>
        <w:spacing w:line="360" w:lineRule="auto"/>
        <w:rPr>
          <w:rFonts w:ascii="Times New Roman" w:hAnsi="Times New Roman" w:cs="Times New Roman"/>
          <w:color w:val="212529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 xml:space="preserve">Walker, Natalie. 2019. The Displaced Persons Act of 1948, available at: </w:t>
      </w:r>
      <w:r w:rsidRPr="0007794A">
        <w:rPr>
          <w:rFonts w:ascii="Times New Roman" w:hAnsi="Times New Roman" w:cs="Times New Roman"/>
          <w:color w:val="212529"/>
          <w:shd w:val="clear" w:color="auto" w:fill="FFFFFF"/>
          <w:lang w:val="en-US"/>
        </w:rPr>
        <w:t>https://www.trumanlibraryinstitute.org/the-displaced-persons-act-of-1948/</w:t>
      </w:r>
      <w:r>
        <w:rPr>
          <w:rFonts w:ascii="Times New Roman" w:hAnsi="Times New Roman" w:cs="Times New Roman"/>
          <w:color w:val="212529"/>
          <w:shd w:val="clear" w:color="auto" w:fill="FFFFFF"/>
          <w:lang w:val="en-US"/>
        </w:rPr>
        <w:t>.</w:t>
      </w:r>
    </w:p>
    <w:p w14:paraId="0CD736D2" w14:textId="77777777" w:rsidR="004E755B" w:rsidRPr="002047F9" w:rsidRDefault="004E755B" w:rsidP="0007794A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07139CB2" w14:textId="166F0147" w:rsidR="006B0B31" w:rsidRPr="002047F9" w:rsidRDefault="006B0B31" w:rsidP="0007794A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2047F9">
        <w:rPr>
          <w:rFonts w:ascii="Times New Roman" w:hAnsi="Times New Roman" w:cs="Times New Roman"/>
          <w:lang w:val="en-US"/>
        </w:rPr>
        <w:tab/>
      </w:r>
    </w:p>
    <w:sectPr w:rsidR="006B0B31" w:rsidRPr="0020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66"/>
    <w:rsid w:val="00044EDE"/>
    <w:rsid w:val="0007794A"/>
    <w:rsid w:val="0012593B"/>
    <w:rsid w:val="001816ED"/>
    <w:rsid w:val="00187295"/>
    <w:rsid w:val="002047F9"/>
    <w:rsid w:val="00221390"/>
    <w:rsid w:val="002519B9"/>
    <w:rsid w:val="002607A9"/>
    <w:rsid w:val="00280AA5"/>
    <w:rsid w:val="002F42FC"/>
    <w:rsid w:val="00397E13"/>
    <w:rsid w:val="003D399C"/>
    <w:rsid w:val="003D589E"/>
    <w:rsid w:val="003E7589"/>
    <w:rsid w:val="00455410"/>
    <w:rsid w:val="00465445"/>
    <w:rsid w:val="00482D9E"/>
    <w:rsid w:val="004B6AEA"/>
    <w:rsid w:val="004E755B"/>
    <w:rsid w:val="00506D13"/>
    <w:rsid w:val="00507979"/>
    <w:rsid w:val="005E440D"/>
    <w:rsid w:val="006A5BFB"/>
    <w:rsid w:val="006B0B31"/>
    <w:rsid w:val="00741AC7"/>
    <w:rsid w:val="00844D2F"/>
    <w:rsid w:val="00860FCB"/>
    <w:rsid w:val="00950066"/>
    <w:rsid w:val="009636C0"/>
    <w:rsid w:val="00A96C6E"/>
    <w:rsid w:val="00AE31E1"/>
    <w:rsid w:val="00C87F7E"/>
    <w:rsid w:val="00CD174F"/>
    <w:rsid w:val="00D03499"/>
    <w:rsid w:val="00D66A4C"/>
    <w:rsid w:val="00D717E1"/>
    <w:rsid w:val="00D93A22"/>
    <w:rsid w:val="00DD0169"/>
    <w:rsid w:val="00E54BBF"/>
    <w:rsid w:val="00E94C60"/>
    <w:rsid w:val="00ED1EFB"/>
    <w:rsid w:val="00F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1DB34"/>
  <w15:chartTrackingRefBased/>
  <w15:docId w15:val="{4D911D4B-C6ED-864D-B64C-A2495457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36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F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04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2047F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36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Rogos-Hebda</dc:creator>
  <cp:keywords/>
  <dc:description/>
  <cp:lastModifiedBy>Anna Rogos-Hebda</cp:lastModifiedBy>
  <cp:revision>4</cp:revision>
  <dcterms:created xsi:type="dcterms:W3CDTF">2024-01-14T21:31:00Z</dcterms:created>
  <dcterms:modified xsi:type="dcterms:W3CDTF">2024-01-14T21:39:00Z</dcterms:modified>
</cp:coreProperties>
</file>